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D" w:rsidRPr="00BF2A94" w:rsidRDefault="00F5399D" w:rsidP="00F5399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УТВЕРЖДЕНЫ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Приказом ГБУЗ РК «КНПЦН»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 </w:t>
      </w:r>
      <w:r w:rsid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211</w:t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декабря 2015 года. 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ПРАВИЛА, </w:t>
      </w:r>
    </w:p>
    <w:p w:rsidR="00F5399D" w:rsidRPr="00BF2A94" w:rsidRDefault="007E799F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регламентирующие вопросы</w:t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</w:rPr>
        <w:br/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обмена деловыми подарками и знаками делового гостеприимства</w:t>
      </w:r>
    </w:p>
    <w:p w:rsidR="007E799F" w:rsidRPr="00BF2A94" w:rsidRDefault="007E799F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Государственном</w:t>
      </w:r>
      <w:r w:rsidR="00F5399D"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бюджетном </w:t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</w:rPr>
        <w:br/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учреждении здравоохранения</w:t>
      </w:r>
      <w:r w:rsidR="00F5399D"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Республики Крым </w:t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</w:rPr>
        <w:br/>
      </w:r>
      <w:r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F5399D" w:rsidRPr="00BF2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Крымский Научно-практический центр наркологии» 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F2A94" w:rsidRPr="00BF2A94" w:rsidRDefault="00BF2A94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Start"/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.С</w:t>
      </w:r>
      <w:proofErr w:type="gramEnd"/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имферополь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F2A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2015 год </w:t>
      </w:r>
    </w:p>
    <w:p w:rsidR="00F5399D" w:rsidRPr="00BF2A94" w:rsidRDefault="00F5399D" w:rsidP="00F539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ОБЩИЕ ПОЛОЖЕНИЯ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обмена деловыми подарками и знаками делового гостеприимства в Государственном 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бюджетном </w:t>
      </w: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учреждении здравоохранения 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Крым </w:t>
      </w: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Крымский Научно-практический центр наркологии»</w:t>
      </w: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Правила) разработаны в соответствии с Федеральным законом от 25.12.2008 г. № 273-ФЗ «О противодействии коррупции» (далее — Федеральный закон № 273-ФЗ), иными нормативными правовыми актами Российской Федерации, Кодексом этики и служебного поведения работников 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ГБУЗ РК «КНПЦН» </w:t>
      </w: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основаны на общепризнанных нравственных принципах и</w:t>
      </w:r>
      <w:proofErr w:type="gram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нормах</w:t>
      </w:r>
      <w:proofErr w:type="gram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российского общества и государства.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Правила определяют единые для всех 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работников Государственного бюджетного </w:t>
      </w:r>
      <w:r w:rsidR="009740B5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="00F5399D"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здравоохранения Республики Крым «Крымский Научно-практический центр наркологии» </w:t>
      </w: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работники, Учреждение), вне зависимости от занимаемой должности, требования к дарению и принятию деловых подарков.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ЦЕЛИ ВНЕДРЕНИЯ ПРАВИЛ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Правила преследуют следующие цели: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мероприятиях,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минимизирование рисков, связанных с возможностью подкупа, взяточничества, несправедливого отношения </w:t>
      </w:r>
      <w:proofErr w:type="gram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контрагента, протекционизма внутри Учреждения.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ПРАВИЛА ОБМЕНА ДЕЛОВЫМИ ПОДАРКАМИ И ЗНАКАМИ ДЕЛОВОГО ГОСТЕПРИИМСТВА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Деловые подарки и знаки делового гостеприимства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ведения профессиональной деятельности.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Деловые подарки и знаки делового гостеприимства, принимаемые и предоставляемые Учреждением, передаются и принимаются только от имени Учреждения в целом, а не от имени отдельных работников Учреждения.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Деловые подарки и знаки делового гостеприимства, которые работники Учреждения от имени Учреждения могут передавать другим лицам или организациям или принимать от имени Учреждения от других лиц и организаций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gram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прямо связаны</w:t>
      </w:r>
      <w:proofErr w:type="gram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уставными целями деятельности Учреждения либо с памятными датами, юбилеями, общенациональными праздниками,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быть разумно обоснованными, соразмерными и не являться предметами роскоши (стоимость подарка не может превышать 3 000 (три тысячи) рублей),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расходы на деловые подарки и знаки делового гостеприимства должны быть согласованы с руководителем Учреждения,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не создавать для получателя обязательства, связанные с его должностным положением и исполнением им служебных (должностных) обязанностей,</w:t>
      </w:r>
    </w:p>
    <w:p w:rsidR="00F5399D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не создавать </w:t>
      </w:r>
      <w:proofErr w:type="spell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репутационного</w:t>
      </w:r>
      <w:proofErr w:type="spell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риска для Учреждения, работников и иных лиц в случае раскрытия информации о совершённых подарках,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не противоречить принципам и требованиям </w:t>
      </w:r>
      <w:proofErr w:type="spell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антикоррупционного</w:t>
      </w:r>
      <w:proofErr w:type="spell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законодательства, </w:t>
      </w:r>
      <w:proofErr w:type="spell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антикоррупционной</w:t>
      </w:r>
      <w:proofErr w:type="spell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политики Учреждения, кодекса профессиональной этики и служебного поведения работников Учреждения, другим локальным актам Учреждения и общепринятым нормам морали и нравственности.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При получении делового подарка или знаков делового гостеприимства работник Учреждения обязан принять меры к недопущению возможности возникновения конфликта интересов.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3.7.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3.8. При любых сомнениях в правомерности или этичности своих действий работники обязаны поставить в известность руководителя Учреждения и проконсультироваться с ним, прежде чем дарить или получать подарки.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3.9. Работник Учреждения, получивший деловой подарок, обязан сообщить об этом руководителю Учреждения.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ценных бумаг, драгоценных металлов.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3.12. Работник Учреждения, которому при исполнении должностных обязанностей предлагаются подарки или иное </w:t>
      </w:r>
      <w:proofErr w:type="gramStart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</w:t>
      </w:r>
      <w:proofErr w:type="gramEnd"/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прямом, так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отказаться от него и немедленно уведомить руководителя Учреждения о факте предложения подарка или вознаграждения,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</w:t>
      </w:r>
    </w:p>
    <w:p w:rsidR="007E799F" w:rsidRPr="00AB4348" w:rsidRDefault="007E799F" w:rsidP="00F539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348">
        <w:rPr>
          <w:rFonts w:ascii="Times New Roman" w:eastAsia="Times New Roman" w:hAnsi="Times New Roman" w:cs="Times New Roman"/>
          <w:sz w:val="20"/>
          <w:szCs w:val="20"/>
          <w:lang w:eastAsia="ru-RU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BF2A94" w:rsidRPr="00AB4348" w:rsidRDefault="00BF2A94" w:rsidP="00BF2A9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B4348">
        <w:rPr>
          <w:b/>
          <w:bCs/>
          <w:sz w:val="20"/>
          <w:szCs w:val="20"/>
        </w:rPr>
        <w:t>4. Область применения</w:t>
      </w:r>
    </w:p>
    <w:p w:rsidR="00BF2A94" w:rsidRPr="00AB4348" w:rsidRDefault="00BF2A94" w:rsidP="00BF2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B4348">
        <w:rPr>
          <w:sz w:val="20"/>
          <w:szCs w:val="20"/>
        </w:rPr>
        <w:t>Настоящий Порядок является обязательным для всех и каждого работника Учреждения в период работы в Учреждении.</w:t>
      </w:r>
    </w:p>
    <w:p w:rsidR="00BF2A94" w:rsidRPr="00AB4348" w:rsidRDefault="00BF2A94" w:rsidP="00BF2A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B4348">
        <w:rPr>
          <w:sz w:val="20"/>
          <w:szCs w:val="20"/>
        </w:rPr>
        <w:t>Настоящий Порядок подлежит применению вне зависимости от того,</w:t>
      </w:r>
    </w:p>
    <w:p w:rsidR="00BF2A94" w:rsidRPr="00AB4348" w:rsidRDefault="00BF2A94" w:rsidP="00BF2A9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B4348">
        <w:rPr>
          <w:sz w:val="20"/>
          <w:szCs w:val="20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0D56C4" w:rsidRDefault="000D56C4" w:rsidP="00F5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4348" w:rsidRDefault="00AB4348" w:rsidP="00F5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Разработал</w:t>
      </w:r>
    </w:p>
    <w:p w:rsidR="00AB4348" w:rsidRPr="00AB4348" w:rsidRDefault="00AB4348" w:rsidP="00F5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У.У.Харахады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4348" w:rsidRPr="00AB4348" w:rsidSect="000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799F"/>
    <w:rsid w:val="000D56C4"/>
    <w:rsid w:val="00347A05"/>
    <w:rsid w:val="004C3BAA"/>
    <w:rsid w:val="007E799F"/>
    <w:rsid w:val="009740B5"/>
    <w:rsid w:val="00AB4348"/>
    <w:rsid w:val="00BF2A94"/>
    <w:rsid w:val="00F5399D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4"/>
  </w:style>
  <w:style w:type="paragraph" w:styleId="1">
    <w:name w:val="heading 1"/>
    <w:basedOn w:val="a"/>
    <w:link w:val="10"/>
    <w:uiPriority w:val="9"/>
    <w:qFormat/>
    <w:rsid w:val="007E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E799F"/>
    <w:rPr>
      <w:b/>
      <w:bCs/>
    </w:rPr>
  </w:style>
  <w:style w:type="paragraph" w:styleId="a4">
    <w:name w:val="Normal (Web)"/>
    <w:basedOn w:val="a"/>
    <w:uiPriority w:val="99"/>
    <w:semiHidden/>
    <w:unhideWhenUsed/>
    <w:rsid w:val="007E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2015-12-22T13:07:00Z</dcterms:created>
  <dcterms:modified xsi:type="dcterms:W3CDTF">2015-12-24T06:00:00Z</dcterms:modified>
</cp:coreProperties>
</file>